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40" w:rsidRDefault="00802C40" w:rsidP="0071733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Agenda</w:t>
      </w:r>
    </w:p>
    <w:p w:rsidR="0083586A" w:rsidRPr="00C15355" w:rsidRDefault="0083586A" w:rsidP="00717333">
      <w:pPr>
        <w:jc w:val="center"/>
        <w:rPr>
          <w:b/>
          <w:sz w:val="32"/>
          <w:szCs w:val="32"/>
        </w:rPr>
      </w:pPr>
      <w:r w:rsidRPr="00C15355">
        <w:rPr>
          <w:b/>
          <w:sz w:val="32"/>
          <w:szCs w:val="32"/>
        </w:rPr>
        <w:t>Bonita Peak Community Advisory Group</w:t>
      </w:r>
    </w:p>
    <w:p w:rsidR="0083586A" w:rsidRPr="00717333" w:rsidRDefault="00DB65DA" w:rsidP="0071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802C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8077E">
        <w:rPr>
          <w:b/>
          <w:sz w:val="28"/>
          <w:szCs w:val="28"/>
        </w:rPr>
        <w:t xml:space="preserve">, 2019 </w:t>
      </w:r>
    </w:p>
    <w:p w:rsidR="0083586A" w:rsidRPr="00717333" w:rsidRDefault="00DB65DA" w:rsidP="0071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02C40">
        <w:rPr>
          <w:b/>
          <w:sz w:val="28"/>
          <w:szCs w:val="28"/>
        </w:rPr>
        <w:t>:</w:t>
      </w:r>
      <w:r w:rsidR="00C15355">
        <w:rPr>
          <w:b/>
          <w:sz w:val="28"/>
          <w:szCs w:val="28"/>
        </w:rPr>
        <w:t>00—</w:t>
      </w:r>
      <w:r>
        <w:rPr>
          <w:b/>
          <w:sz w:val="28"/>
          <w:szCs w:val="28"/>
        </w:rPr>
        <w:t>8</w:t>
      </w:r>
      <w:r w:rsidR="00C1535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C15355">
        <w:rPr>
          <w:b/>
          <w:sz w:val="28"/>
          <w:szCs w:val="28"/>
        </w:rPr>
        <w:t>0 PM</w:t>
      </w:r>
      <w:r w:rsidR="00802C4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Silverton Town Hall</w:t>
      </w:r>
    </w:p>
    <w:p w:rsidR="0083586A" w:rsidRDefault="0083586A" w:rsidP="0027570A">
      <w:pPr>
        <w:tabs>
          <w:tab w:val="left" w:pos="2160"/>
        </w:tabs>
        <w:ind w:left="2160" w:hanging="2160"/>
      </w:pPr>
    </w:p>
    <w:p w:rsidR="00717333" w:rsidRDefault="00717333" w:rsidP="0027570A">
      <w:pPr>
        <w:tabs>
          <w:tab w:val="left" w:pos="2160"/>
        </w:tabs>
        <w:ind w:left="2160" w:hanging="2160"/>
      </w:pPr>
    </w:p>
    <w:p w:rsidR="00DB65DA" w:rsidRDefault="00DB65DA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6</w:t>
      </w:r>
      <w:r w:rsidR="0008077E">
        <w:rPr>
          <w:b/>
        </w:rPr>
        <w:t>:00—</w:t>
      </w:r>
      <w:r>
        <w:rPr>
          <w:b/>
        </w:rPr>
        <w:t>6</w:t>
      </w:r>
      <w:r w:rsidR="0008077E">
        <w:rPr>
          <w:b/>
        </w:rPr>
        <w:t>:1</w:t>
      </w:r>
      <w:r w:rsidR="0083586A" w:rsidRPr="00717333">
        <w:rPr>
          <w:b/>
        </w:rPr>
        <w:t xml:space="preserve">0 PM </w:t>
      </w:r>
      <w:r w:rsidR="0027570A" w:rsidRPr="00717333">
        <w:rPr>
          <w:b/>
        </w:rPr>
        <w:tab/>
      </w:r>
      <w:r w:rsidR="00802C40">
        <w:rPr>
          <w:b/>
        </w:rPr>
        <w:t>Introductions</w:t>
      </w:r>
      <w:r w:rsidR="0005277D">
        <w:rPr>
          <w:b/>
        </w:rPr>
        <w:t xml:space="preserve">: </w:t>
      </w:r>
    </w:p>
    <w:p w:rsidR="00DB65DA" w:rsidRDefault="00DB65DA" w:rsidP="0027570A">
      <w:pPr>
        <w:tabs>
          <w:tab w:val="left" w:pos="2160"/>
        </w:tabs>
        <w:ind w:left="2160" w:hanging="2160"/>
        <w:rPr>
          <w:b/>
        </w:rPr>
      </w:pPr>
    </w:p>
    <w:p w:rsidR="008F5C87" w:rsidRDefault="008F5C87" w:rsidP="0027570A">
      <w:pPr>
        <w:tabs>
          <w:tab w:val="left" w:pos="2160"/>
        </w:tabs>
        <w:ind w:left="2160" w:hanging="2160"/>
        <w:rPr>
          <w:b/>
        </w:rPr>
      </w:pPr>
    </w:p>
    <w:p w:rsidR="00F62638" w:rsidRDefault="00DB65DA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6:10—6:</w:t>
      </w:r>
      <w:r w:rsidR="00F62638">
        <w:rPr>
          <w:b/>
        </w:rPr>
        <w:t>1</w:t>
      </w:r>
      <w:r>
        <w:rPr>
          <w:b/>
        </w:rPr>
        <w:t>5 PM</w:t>
      </w:r>
      <w:r w:rsidRPr="00717333">
        <w:rPr>
          <w:b/>
        </w:rPr>
        <w:tab/>
      </w:r>
      <w:r w:rsidR="00F62638">
        <w:rPr>
          <w:b/>
        </w:rPr>
        <w:t>Approval of Meeting Summary</w:t>
      </w:r>
    </w:p>
    <w:p w:rsidR="00DB65DA" w:rsidRDefault="00DB65DA" w:rsidP="0027570A">
      <w:pPr>
        <w:tabs>
          <w:tab w:val="left" w:pos="2160"/>
        </w:tabs>
        <w:ind w:left="2160" w:hanging="2160"/>
        <w:rPr>
          <w:b/>
        </w:rPr>
      </w:pPr>
    </w:p>
    <w:p w:rsidR="00F62638" w:rsidRDefault="00F62638" w:rsidP="0027570A">
      <w:pPr>
        <w:tabs>
          <w:tab w:val="left" w:pos="2160"/>
        </w:tabs>
        <w:ind w:left="2160" w:hanging="2160"/>
        <w:rPr>
          <w:b/>
        </w:rPr>
      </w:pPr>
    </w:p>
    <w:p w:rsidR="00F62638" w:rsidRPr="00717333" w:rsidRDefault="00F62638" w:rsidP="00F62638">
      <w:pPr>
        <w:tabs>
          <w:tab w:val="left" w:pos="2133"/>
          <w:tab w:val="left" w:pos="2160"/>
        </w:tabs>
        <w:ind w:left="2160" w:hanging="2160"/>
        <w:rPr>
          <w:b/>
        </w:rPr>
      </w:pPr>
      <w:r>
        <w:rPr>
          <w:b/>
        </w:rPr>
        <w:t>6:15—6:30 PM</w:t>
      </w:r>
      <w:r w:rsidRPr="00717333">
        <w:rPr>
          <w:b/>
        </w:rPr>
        <w:tab/>
      </w:r>
      <w:r>
        <w:rPr>
          <w:b/>
        </w:rPr>
        <w:t>Possible Sub-Group To Develop Public Outreach</w:t>
      </w:r>
      <w:r w:rsidRPr="00717333">
        <w:rPr>
          <w:b/>
        </w:rPr>
        <w:t>:</w:t>
      </w:r>
      <w:r>
        <w:rPr>
          <w:b/>
        </w:rPr>
        <w:tab/>
      </w:r>
    </w:p>
    <w:p w:rsidR="00F62638" w:rsidRDefault="00F62638" w:rsidP="0027570A">
      <w:pPr>
        <w:tabs>
          <w:tab w:val="left" w:pos="2160"/>
        </w:tabs>
        <w:ind w:left="2160" w:hanging="2160"/>
        <w:rPr>
          <w:b/>
        </w:rPr>
      </w:pPr>
    </w:p>
    <w:p w:rsidR="008F5C87" w:rsidRDefault="008F5C87" w:rsidP="0027570A">
      <w:pPr>
        <w:tabs>
          <w:tab w:val="left" w:pos="2160"/>
        </w:tabs>
        <w:ind w:left="2160" w:hanging="2160"/>
        <w:rPr>
          <w:b/>
        </w:rPr>
      </w:pPr>
    </w:p>
    <w:p w:rsidR="00DB65DA" w:rsidRDefault="00DB65DA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6</w:t>
      </w:r>
      <w:r w:rsidR="0008077E">
        <w:rPr>
          <w:b/>
        </w:rPr>
        <w:t>:</w:t>
      </w:r>
      <w:r>
        <w:rPr>
          <w:b/>
        </w:rPr>
        <w:t>3</w:t>
      </w:r>
      <w:r w:rsidR="00F62638">
        <w:rPr>
          <w:b/>
        </w:rPr>
        <w:t>0</w:t>
      </w:r>
      <w:r w:rsidR="0008077E">
        <w:rPr>
          <w:b/>
        </w:rPr>
        <w:t>—</w:t>
      </w:r>
      <w:r>
        <w:rPr>
          <w:b/>
        </w:rPr>
        <w:t>6</w:t>
      </w:r>
      <w:r w:rsidR="0008077E">
        <w:rPr>
          <w:b/>
        </w:rPr>
        <w:t>:</w:t>
      </w:r>
      <w:r>
        <w:rPr>
          <w:b/>
        </w:rPr>
        <w:t>50</w:t>
      </w:r>
      <w:r w:rsidR="0083586A" w:rsidRPr="00717333">
        <w:rPr>
          <w:b/>
        </w:rPr>
        <w:t xml:space="preserve"> PM </w:t>
      </w:r>
      <w:r w:rsidR="0027570A" w:rsidRPr="00717333">
        <w:rPr>
          <w:b/>
        </w:rPr>
        <w:tab/>
      </w:r>
      <w:r w:rsidR="00F62638">
        <w:rPr>
          <w:b/>
        </w:rPr>
        <w:t>Discussion on Technical Assistance Grant (TAG): Possible Sub-Group</w:t>
      </w:r>
    </w:p>
    <w:p w:rsidR="00DB65DA" w:rsidRDefault="008F5C87" w:rsidP="008F5C87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ab/>
      </w:r>
    </w:p>
    <w:p w:rsidR="00F718F8" w:rsidRDefault="00F718F8" w:rsidP="0027570A">
      <w:pPr>
        <w:tabs>
          <w:tab w:val="left" w:pos="2160"/>
        </w:tabs>
        <w:ind w:left="2160" w:hanging="2160"/>
      </w:pPr>
    </w:p>
    <w:p w:rsidR="0031466F" w:rsidRDefault="00DB65DA" w:rsidP="0031466F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6:5</w:t>
      </w:r>
      <w:r w:rsidR="00F718F8">
        <w:rPr>
          <w:b/>
        </w:rPr>
        <w:t>0—</w:t>
      </w:r>
      <w:r>
        <w:rPr>
          <w:b/>
        </w:rPr>
        <w:t>7</w:t>
      </w:r>
      <w:r w:rsidR="00F718F8">
        <w:rPr>
          <w:b/>
        </w:rPr>
        <w:t>:</w:t>
      </w:r>
      <w:r w:rsidR="00F62638">
        <w:rPr>
          <w:b/>
        </w:rPr>
        <w:t>2</w:t>
      </w:r>
      <w:r w:rsidR="00E71DFD">
        <w:rPr>
          <w:b/>
        </w:rPr>
        <w:t>0</w:t>
      </w:r>
      <w:r w:rsidR="00F718F8" w:rsidRPr="00717333">
        <w:rPr>
          <w:b/>
        </w:rPr>
        <w:t xml:space="preserve"> PM</w:t>
      </w:r>
      <w:r w:rsidR="00F718F8">
        <w:rPr>
          <w:b/>
        </w:rPr>
        <w:tab/>
      </w:r>
      <w:r w:rsidR="00F62638">
        <w:rPr>
          <w:b/>
        </w:rPr>
        <w:t>EPA: Planned 2019 Activities and Cultural Resources</w:t>
      </w:r>
      <w:r w:rsidR="00A21BF9">
        <w:rPr>
          <w:b/>
        </w:rPr>
        <w:t xml:space="preserve"> </w:t>
      </w:r>
    </w:p>
    <w:p w:rsidR="0031466F" w:rsidRDefault="0031466F" w:rsidP="0031466F">
      <w:pPr>
        <w:tabs>
          <w:tab w:val="left" w:pos="2160"/>
        </w:tabs>
        <w:ind w:left="2160" w:hanging="2160"/>
        <w:rPr>
          <w:b/>
        </w:rPr>
      </w:pPr>
    </w:p>
    <w:p w:rsidR="00155E2B" w:rsidRDefault="00DB65DA" w:rsidP="0031466F">
      <w:pPr>
        <w:tabs>
          <w:tab w:val="left" w:pos="2160"/>
        </w:tabs>
        <w:ind w:left="2160" w:hanging="2160"/>
      </w:pPr>
      <w:r>
        <w:tab/>
      </w:r>
    </w:p>
    <w:p w:rsidR="0027570A" w:rsidRDefault="00DB65DA" w:rsidP="0027570A">
      <w:pPr>
        <w:tabs>
          <w:tab w:val="left" w:pos="2160"/>
        </w:tabs>
        <w:ind w:left="2160" w:hanging="2160"/>
      </w:pPr>
      <w:r>
        <w:rPr>
          <w:b/>
        </w:rPr>
        <w:t>7</w:t>
      </w:r>
      <w:r w:rsidR="0008077E">
        <w:rPr>
          <w:b/>
        </w:rPr>
        <w:t>:</w:t>
      </w:r>
      <w:r w:rsidR="00F62638">
        <w:rPr>
          <w:b/>
        </w:rPr>
        <w:t>2</w:t>
      </w:r>
      <w:r w:rsidR="00E71DFD">
        <w:rPr>
          <w:b/>
        </w:rPr>
        <w:t>0</w:t>
      </w:r>
      <w:r w:rsidR="0027570A" w:rsidRPr="00717333">
        <w:rPr>
          <w:b/>
        </w:rPr>
        <w:t>—</w:t>
      </w:r>
      <w:r w:rsidR="00E71DFD">
        <w:rPr>
          <w:b/>
        </w:rPr>
        <w:t>8</w:t>
      </w:r>
      <w:r w:rsidR="0023732C" w:rsidRPr="00717333">
        <w:rPr>
          <w:b/>
        </w:rPr>
        <w:t>:</w:t>
      </w:r>
      <w:r w:rsidR="00E71DFD">
        <w:rPr>
          <w:b/>
        </w:rPr>
        <w:t>0</w:t>
      </w:r>
      <w:r w:rsidR="00F62638">
        <w:rPr>
          <w:b/>
        </w:rPr>
        <w:t>5</w:t>
      </w:r>
      <w:r w:rsidR="0023732C" w:rsidRPr="00717333">
        <w:rPr>
          <w:b/>
        </w:rPr>
        <w:t xml:space="preserve"> PM </w:t>
      </w:r>
      <w:r w:rsidR="0023732C" w:rsidRPr="00717333">
        <w:rPr>
          <w:b/>
        </w:rPr>
        <w:tab/>
      </w:r>
      <w:r>
        <w:rPr>
          <w:b/>
        </w:rPr>
        <w:t>Gladstone Area, Sunnyside Gold – CDPHE Consent Decree</w:t>
      </w:r>
      <w:r w:rsidR="0023732C" w:rsidRPr="00717333">
        <w:rPr>
          <w:b/>
        </w:rPr>
        <w:t>:</w:t>
      </w:r>
      <w:r w:rsidR="0023732C">
        <w:t xml:space="preserve"> 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  <w:r>
        <w:tab/>
      </w:r>
    </w:p>
    <w:p w:rsidR="000A6FD9" w:rsidRPr="00717333" w:rsidRDefault="00E71DFD" w:rsidP="000A6FD9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8</w:t>
      </w:r>
      <w:r w:rsidR="000A6FD9">
        <w:rPr>
          <w:b/>
        </w:rPr>
        <w:t>:</w:t>
      </w:r>
      <w:r>
        <w:rPr>
          <w:b/>
        </w:rPr>
        <w:t>0</w:t>
      </w:r>
      <w:r w:rsidR="00F62638">
        <w:rPr>
          <w:b/>
        </w:rPr>
        <w:t>5</w:t>
      </w:r>
      <w:r w:rsidR="000A6FD9">
        <w:rPr>
          <w:b/>
        </w:rPr>
        <w:t>—</w:t>
      </w:r>
      <w:r>
        <w:rPr>
          <w:b/>
        </w:rPr>
        <w:t>8</w:t>
      </w:r>
      <w:r w:rsidR="000A6FD9">
        <w:rPr>
          <w:b/>
        </w:rPr>
        <w:t>:</w:t>
      </w:r>
      <w:r>
        <w:rPr>
          <w:b/>
        </w:rPr>
        <w:t>2</w:t>
      </w:r>
      <w:r w:rsidR="000A6FD9">
        <w:rPr>
          <w:b/>
        </w:rPr>
        <w:t>0 PM</w:t>
      </w:r>
      <w:r w:rsidR="000A6FD9" w:rsidRPr="00717333">
        <w:rPr>
          <w:b/>
        </w:rPr>
        <w:tab/>
      </w:r>
      <w:r w:rsidR="000A6FD9">
        <w:rPr>
          <w:b/>
        </w:rPr>
        <w:t>Administrative Items</w:t>
      </w:r>
    </w:p>
    <w:p w:rsidR="000A6FD9" w:rsidRDefault="000A6FD9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 xml:space="preserve">Next meeting – </w:t>
      </w:r>
      <w:r w:rsidR="0031466F">
        <w:t xml:space="preserve">Human Health Risk Assessment, IROD? </w:t>
      </w:r>
      <w:r w:rsidR="00DB65DA">
        <w:t>Possible Tour</w:t>
      </w:r>
      <w:r w:rsidR="00B76AD3" w:rsidRPr="00B76AD3">
        <w:rPr>
          <w:color w:val="FF0000"/>
        </w:rPr>
        <w:t xml:space="preserve"> </w:t>
      </w:r>
    </w:p>
    <w:p w:rsidR="000A6FD9" w:rsidRDefault="0031466F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 xml:space="preserve">Future </w:t>
      </w:r>
      <w:r w:rsidR="000A6FD9">
        <w:t>Agenda Items</w:t>
      </w:r>
      <w:r>
        <w:t>?</w:t>
      </w:r>
      <w:r w:rsidR="00B76AD3">
        <w:t xml:space="preserve"> – </w:t>
      </w:r>
      <w:r w:rsidRPr="007C54C3">
        <w:rPr>
          <w:i/>
          <w:sz w:val="22"/>
          <w:szCs w:val="22"/>
        </w:rPr>
        <w:t xml:space="preserve">Mines with potential to release, impacts of bulkheading, CERCLA process, On-going legal issues, </w:t>
      </w:r>
      <w:r w:rsidR="007C54C3">
        <w:rPr>
          <w:i/>
          <w:sz w:val="22"/>
          <w:szCs w:val="22"/>
        </w:rPr>
        <w:t xml:space="preserve">Terrestrial Baseline Risk Assessment, Sampling and data analysis, </w:t>
      </w:r>
      <w:r w:rsidRPr="007C54C3">
        <w:rPr>
          <w:i/>
          <w:sz w:val="22"/>
          <w:szCs w:val="22"/>
        </w:rPr>
        <w:t xml:space="preserve">BLM and Forest Service activities, </w:t>
      </w:r>
      <w:r w:rsidR="007C54C3" w:rsidRPr="007C54C3">
        <w:rPr>
          <w:i/>
          <w:sz w:val="22"/>
          <w:szCs w:val="22"/>
        </w:rPr>
        <w:t xml:space="preserve">specific plans for use of adaptive management, Sunnyside’s investigations of the Mayflower tailings ponds, </w:t>
      </w:r>
      <w:r w:rsidR="007C54C3">
        <w:rPr>
          <w:i/>
          <w:sz w:val="22"/>
          <w:szCs w:val="22"/>
        </w:rPr>
        <w:t>Sludge management f</w:t>
      </w:r>
      <w:r w:rsidR="003419A7">
        <w:rPr>
          <w:i/>
          <w:sz w:val="22"/>
          <w:szCs w:val="22"/>
        </w:rPr>
        <w:t xml:space="preserve">or </w:t>
      </w:r>
      <w:r w:rsidR="007C54C3">
        <w:rPr>
          <w:i/>
          <w:sz w:val="22"/>
          <w:szCs w:val="22"/>
        </w:rPr>
        <w:t>G</w:t>
      </w:r>
      <w:r w:rsidR="003419A7">
        <w:rPr>
          <w:i/>
          <w:sz w:val="22"/>
          <w:szCs w:val="22"/>
        </w:rPr>
        <w:t>ladstone</w:t>
      </w:r>
      <w:r w:rsidR="007C54C3">
        <w:rPr>
          <w:i/>
          <w:sz w:val="22"/>
          <w:szCs w:val="22"/>
        </w:rPr>
        <w:t xml:space="preserve"> treatment plant, </w:t>
      </w:r>
      <w:r w:rsidR="007C54C3" w:rsidRPr="007C54C3">
        <w:rPr>
          <w:i/>
          <w:sz w:val="22"/>
          <w:szCs w:val="22"/>
        </w:rPr>
        <w:t>etc.</w:t>
      </w:r>
      <w:r w:rsidR="007C54C3">
        <w:t xml:space="preserve"> </w:t>
      </w:r>
    </w:p>
    <w:p w:rsidR="000A6FD9" w:rsidRDefault="000A6FD9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>Long-Range Schedule</w:t>
      </w:r>
      <w:r w:rsidR="00B76AD3">
        <w:t>-</w:t>
      </w:r>
    </w:p>
    <w:p w:rsidR="000A6FD9" w:rsidRDefault="000A6FD9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>Questions</w:t>
      </w:r>
      <w:r w:rsidR="00E71DFD">
        <w:t xml:space="preserve"> and Comments from Members</w:t>
      </w:r>
    </w:p>
    <w:p w:rsidR="000A6FD9" w:rsidRDefault="000A6FD9" w:rsidP="000A6FD9">
      <w:pPr>
        <w:tabs>
          <w:tab w:val="left" w:pos="2160"/>
        </w:tabs>
        <w:ind w:left="2160" w:hanging="2160"/>
      </w:pPr>
    </w:p>
    <w:p w:rsidR="00155E2B" w:rsidRPr="00717333" w:rsidRDefault="00E71DFD" w:rsidP="000A6FD9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8</w:t>
      </w:r>
      <w:r w:rsidR="0008077E">
        <w:rPr>
          <w:b/>
        </w:rPr>
        <w:t>:</w:t>
      </w:r>
      <w:r>
        <w:rPr>
          <w:b/>
        </w:rPr>
        <w:t>20</w:t>
      </w:r>
      <w:r w:rsidR="00155E2B" w:rsidRPr="00717333">
        <w:rPr>
          <w:b/>
        </w:rPr>
        <w:t>—</w:t>
      </w:r>
      <w:r>
        <w:rPr>
          <w:b/>
        </w:rPr>
        <w:t>8</w:t>
      </w:r>
      <w:r w:rsidR="00155E2B" w:rsidRPr="00717333">
        <w:rPr>
          <w:b/>
        </w:rPr>
        <w:t>:</w:t>
      </w:r>
      <w:r>
        <w:rPr>
          <w:b/>
        </w:rPr>
        <w:t>3</w:t>
      </w:r>
      <w:r w:rsidR="0008077E">
        <w:rPr>
          <w:b/>
        </w:rPr>
        <w:t>0</w:t>
      </w:r>
      <w:r w:rsidR="00155E2B" w:rsidRPr="00717333">
        <w:rPr>
          <w:b/>
        </w:rPr>
        <w:t xml:space="preserve"> PM</w:t>
      </w:r>
      <w:r w:rsidR="00155E2B" w:rsidRPr="00717333">
        <w:rPr>
          <w:b/>
        </w:rPr>
        <w:tab/>
        <w:t>Public Comment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Pr="00717333" w:rsidRDefault="00E71DFD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8</w:t>
      </w:r>
      <w:r w:rsidR="0008077E">
        <w:rPr>
          <w:b/>
        </w:rPr>
        <w:t>:</w:t>
      </w:r>
      <w:r>
        <w:rPr>
          <w:b/>
        </w:rPr>
        <w:t>3</w:t>
      </w:r>
      <w:r w:rsidR="00155E2B" w:rsidRPr="00717333">
        <w:rPr>
          <w:b/>
        </w:rPr>
        <w:t xml:space="preserve">0 PM </w:t>
      </w:r>
      <w:r w:rsidR="00155E2B" w:rsidRPr="00717333">
        <w:rPr>
          <w:b/>
        </w:rPr>
        <w:tab/>
        <w:t>Adjourn</w:t>
      </w:r>
    </w:p>
    <w:p w:rsidR="0027570A" w:rsidRDefault="0027570A" w:rsidP="0027570A">
      <w:pPr>
        <w:tabs>
          <w:tab w:val="left" w:pos="2160"/>
        </w:tabs>
        <w:ind w:left="2160" w:hanging="2160"/>
      </w:pPr>
    </w:p>
    <w:sectPr w:rsidR="0027570A" w:rsidSect="00C1535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0F2"/>
    <w:multiLevelType w:val="hybridMultilevel"/>
    <w:tmpl w:val="47DC1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C26"/>
    <w:multiLevelType w:val="hybridMultilevel"/>
    <w:tmpl w:val="82BE4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234B"/>
    <w:multiLevelType w:val="hybridMultilevel"/>
    <w:tmpl w:val="51943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92E"/>
    <w:multiLevelType w:val="hybridMultilevel"/>
    <w:tmpl w:val="57B05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6A"/>
    <w:rsid w:val="0005277D"/>
    <w:rsid w:val="0008077E"/>
    <w:rsid w:val="000A6FD9"/>
    <w:rsid w:val="0011475D"/>
    <w:rsid w:val="00155E2B"/>
    <w:rsid w:val="00193966"/>
    <w:rsid w:val="0023732C"/>
    <w:rsid w:val="00250F64"/>
    <w:rsid w:val="0027570A"/>
    <w:rsid w:val="002B177C"/>
    <w:rsid w:val="003110F1"/>
    <w:rsid w:val="0031466F"/>
    <w:rsid w:val="003419A7"/>
    <w:rsid w:val="003A5789"/>
    <w:rsid w:val="00415AFA"/>
    <w:rsid w:val="004C47FC"/>
    <w:rsid w:val="00582BDF"/>
    <w:rsid w:val="005965AB"/>
    <w:rsid w:val="00664DD0"/>
    <w:rsid w:val="00717333"/>
    <w:rsid w:val="007C54C3"/>
    <w:rsid w:val="00802C40"/>
    <w:rsid w:val="0083586A"/>
    <w:rsid w:val="008F5C87"/>
    <w:rsid w:val="00A21BF9"/>
    <w:rsid w:val="00B76AD3"/>
    <w:rsid w:val="00C15355"/>
    <w:rsid w:val="00D2244B"/>
    <w:rsid w:val="00D36FB3"/>
    <w:rsid w:val="00DA67AF"/>
    <w:rsid w:val="00DB65DA"/>
    <w:rsid w:val="00E34FFD"/>
    <w:rsid w:val="00E57353"/>
    <w:rsid w:val="00E71DFD"/>
    <w:rsid w:val="00F37621"/>
    <w:rsid w:val="00F62638"/>
    <w:rsid w:val="00F718F8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E393F96-98F4-4F36-81E7-E676E7A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Raintree Environmental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Manfredi</dc:creator>
  <cp:lastModifiedBy>Ty Churchwell</cp:lastModifiedBy>
  <cp:revision>2</cp:revision>
  <dcterms:created xsi:type="dcterms:W3CDTF">2019-05-17T20:47:00Z</dcterms:created>
  <dcterms:modified xsi:type="dcterms:W3CDTF">2019-05-17T20:47:00Z</dcterms:modified>
</cp:coreProperties>
</file>